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4" w:rsidRDefault="00930F04" w:rsidP="00FE7088">
      <w:pPr>
        <w:ind w:firstLine="0"/>
        <w:jc w:val="center"/>
        <w:rPr>
          <w:b/>
          <w:bCs/>
        </w:rPr>
      </w:pPr>
      <w:r>
        <w:rPr>
          <w:b/>
          <w:bCs/>
        </w:rPr>
        <w:t>PHỤ LỤC II</w:t>
      </w:r>
    </w:p>
    <w:p w:rsidR="00742846" w:rsidRDefault="00742846" w:rsidP="00FE7088">
      <w:pPr>
        <w:ind w:firstLine="0"/>
        <w:jc w:val="center"/>
        <w:rPr>
          <w:b/>
          <w:bCs/>
        </w:rPr>
      </w:pPr>
      <w:r w:rsidRPr="005B700B">
        <w:rPr>
          <w:b/>
          <w:bCs/>
        </w:rPr>
        <w:t xml:space="preserve">DANH MỤC BIỂU MẪU BÁO CÁO THỐNG KÊ DÙNG ĐỂ THU THẬP </w:t>
      </w:r>
      <w:r w:rsidRPr="005B700B">
        <w:rPr>
          <w:b/>
          <w:bCs/>
        </w:rPr>
        <w:br/>
        <w:t>HỆ THỐNG CHỈ TIÊU THỐNG KÊ CẤP HUYỆN ÁP DỤNG ĐỐI VỚI PHÒNG, BAN, NGÀNH</w:t>
      </w:r>
    </w:p>
    <w:p w:rsidR="00FE7088" w:rsidRPr="005B700B" w:rsidRDefault="00FE7088" w:rsidP="00FE7088">
      <w:pPr>
        <w:ind w:firstLine="0"/>
        <w:jc w:val="center"/>
        <w:rPr>
          <w:b/>
          <w:bCs/>
        </w:rPr>
      </w:pPr>
      <w:r>
        <w:rPr>
          <w:b/>
          <w:bCs/>
        </w:rPr>
        <w:t>TRÊN ĐỊA BÀN TỈNH HÀ NAM</w:t>
      </w:r>
    </w:p>
    <w:p w:rsidR="00742846" w:rsidRPr="00FE7088" w:rsidRDefault="00742846" w:rsidP="00FE7088">
      <w:pPr>
        <w:autoSpaceDE w:val="0"/>
        <w:autoSpaceDN w:val="0"/>
        <w:adjustRightInd w:val="0"/>
        <w:spacing w:before="120" w:after="120"/>
        <w:ind w:firstLine="0"/>
        <w:jc w:val="center"/>
        <w:rPr>
          <w:i/>
          <w:iCs/>
          <w:sz w:val="26"/>
          <w:lang w:val="vi-VN"/>
        </w:rPr>
      </w:pPr>
      <w:r w:rsidRPr="00FE7088">
        <w:rPr>
          <w:i/>
          <w:iCs/>
          <w:sz w:val="26"/>
          <w:lang w:val="vi-VN"/>
        </w:rPr>
        <w:t xml:space="preserve"> (</w:t>
      </w:r>
      <w:r w:rsidRPr="00FE7088">
        <w:rPr>
          <w:i/>
          <w:iCs/>
          <w:sz w:val="26"/>
        </w:rPr>
        <w:t>K</w:t>
      </w:r>
      <w:r w:rsidRPr="00FE7088">
        <w:rPr>
          <w:i/>
          <w:iCs/>
          <w:sz w:val="26"/>
          <w:lang w:val="vi-VN"/>
        </w:rPr>
        <w:t xml:space="preserve">èm theo Quyết định số </w:t>
      </w:r>
      <w:r w:rsidR="00CD5034">
        <w:rPr>
          <w:i/>
          <w:iCs/>
          <w:sz w:val="26"/>
        </w:rPr>
        <w:t>1217</w:t>
      </w:r>
      <w:r w:rsidRPr="00FE7088">
        <w:rPr>
          <w:i/>
          <w:iCs/>
          <w:sz w:val="26"/>
          <w:lang w:val="vi-VN"/>
        </w:rPr>
        <w:t xml:space="preserve">/QĐ-UBND ngày </w:t>
      </w:r>
      <w:r w:rsidR="00CD5034">
        <w:rPr>
          <w:i/>
          <w:iCs/>
          <w:sz w:val="26"/>
        </w:rPr>
        <w:t>25</w:t>
      </w:r>
      <w:r w:rsidRPr="00FE7088">
        <w:rPr>
          <w:i/>
          <w:iCs/>
          <w:sz w:val="26"/>
          <w:lang w:val="vi-VN"/>
        </w:rPr>
        <w:t xml:space="preserve"> tháng </w:t>
      </w:r>
      <w:r w:rsidR="00CD5034">
        <w:rPr>
          <w:i/>
          <w:iCs/>
          <w:sz w:val="26"/>
        </w:rPr>
        <w:t>10</w:t>
      </w:r>
      <w:r w:rsidRPr="00FE7088">
        <w:rPr>
          <w:i/>
          <w:iCs/>
          <w:sz w:val="26"/>
          <w:lang w:val="vi-VN"/>
        </w:rPr>
        <w:t xml:space="preserve"> năm 202</w:t>
      </w:r>
      <w:r w:rsidRPr="00FE7088">
        <w:rPr>
          <w:i/>
          <w:iCs/>
          <w:sz w:val="26"/>
        </w:rPr>
        <w:t>3</w:t>
      </w:r>
      <w:r w:rsidRPr="00FE7088">
        <w:rPr>
          <w:i/>
          <w:iCs/>
          <w:sz w:val="26"/>
          <w:lang w:val="vi-VN"/>
        </w:rPr>
        <w:t xml:space="preserve"> của UBND tỉnh</w:t>
      </w:r>
      <w:r w:rsidRPr="00FE7088">
        <w:rPr>
          <w:i/>
          <w:iCs/>
          <w:sz w:val="26"/>
        </w:rPr>
        <w:t xml:space="preserve"> Hà Nam</w:t>
      </w:r>
      <w:r w:rsidRPr="00FE7088">
        <w:rPr>
          <w:i/>
          <w:iCs/>
          <w:sz w:val="26"/>
          <w:lang w:val="vi-VN"/>
        </w:rPr>
        <w:t>)</w:t>
      </w:r>
    </w:p>
    <w:p w:rsidR="00742846" w:rsidRPr="005B700B" w:rsidRDefault="00742846" w:rsidP="00742846">
      <w:pPr>
        <w:autoSpaceDE w:val="0"/>
        <w:autoSpaceDN w:val="0"/>
        <w:adjustRightInd w:val="0"/>
        <w:spacing w:before="120" w:after="120"/>
        <w:jc w:val="center"/>
        <w:rPr>
          <w:sz w:val="8"/>
          <w:lang w:val="vi-VN"/>
        </w:rPr>
      </w:pPr>
    </w:p>
    <w:tbl>
      <w:tblPr>
        <w:tblW w:w="4963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92"/>
        <w:gridCol w:w="3058"/>
        <w:gridCol w:w="3077"/>
        <w:gridCol w:w="2301"/>
        <w:gridCol w:w="1481"/>
        <w:gridCol w:w="3972"/>
      </w:tblGrid>
      <w:tr w:rsidR="00C54562" w:rsidRPr="005B700B" w:rsidTr="00FE7088">
        <w:trPr>
          <w:trHeight w:val="773"/>
          <w:tblHeader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014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Tên biểu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Ký hiệu biểu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</w:rPr>
              <w:t>Cơ quan, đơn vị chủ trì thực hiện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Kỳ báo cáo</w:t>
            </w:r>
          </w:p>
        </w:tc>
        <w:tc>
          <w:tcPr>
            <w:tcW w:w="1317" w:type="pct"/>
            <w:shd w:val="clear" w:color="000000" w:fill="FFFFFF"/>
            <w:noWrap/>
            <w:vAlign w:val="center"/>
          </w:tcPr>
          <w:p w:rsidR="00742846" w:rsidRPr="00742846" w:rsidRDefault="00C54562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6AE1">
              <w:rPr>
                <w:b/>
                <w:bCs/>
                <w:noProof/>
                <w:sz w:val="26"/>
                <w:szCs w:val="26"/>
                <w:lang w:val="vi-VN"/>
              </w:rPr>
              <w:t>Ngày nhận báo cáo</w:t>
            </w:r>
          </w:p>
        </w:tc>
      </w:tr>
      <w:tr w:rsidR="00C54562" w:rsidRPr="005B700B" w:rsidTr="00FE7088">
        <w:trPr>
          <w:trHeight w:val="340"/>
          <w:tblHeader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A</w:t>
            </w:r>
          </w:p>
        </w:tc>
        <w:tc>
          <w:tcPr>
            <w:tcW w:w="1014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>C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B700B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B700B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317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B700B">
              <w:rPr>
                <w:b/>
                <w:bCs/>
                <w:sz w:val="26"/>
                <w:szCs w:val="26"/>
              </w:rPr>
              <w:t>G</w:t>
            </w:r>
          </w:p>
        </w:tc>
      </w:tr>
      <w:tr w:rsidR="00742846" w:rsidRPr="005B700B" w:rsidTr="00FE7088">
        <w:trPr>
          <w:trHeight w:val="569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B700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05" w:type="pct"/>
            <w:gridSpan w:val="5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vi-VN"/>
              </w:rPr>
            </w:pPr>
            <w:r w:rsidRPr="005B700B">
              <w:rPr>
                <w:b/>
                <w:spacing w:val="-6"/>
                <w:sz w:val="26"/>
                <w:szCs w:val="26"/>
                <w:lang w:val="vi-VN"/>
              </w:rPr>
              <w:t xml:space="preserve">Đất đai, </w:t>
            </w:r>
            <w:r w:rsidRPr="005B700B">
              <w:rPr>
                <w:b/>
                <w:spacing w:val="-6"/>
                <w:sz w:val="26"/>
                <w:szCs w:val="26"/>
              </w:rPr>
              <w:t>D</w:t>
            </w:r>
            <w:r w:rsidRPr="005B700B">
              <w:rPr>
                <w:b/>
                <w:spacing w:val="-6"/>
                <w:sz w:val="26"/>
                <w:szCs w:val="26"/>
                <w:lang w:val="vi-VN"/>
              </w:rPr>
              <w:t xml:space="preserve">ân số và </w:t>
            </w:r>
            <w:r w:rsidRPr="005B700B">
              <w:rPr>
                <w:b/>
                <w:spacing w:val="-6"/>
                <w:sz w:val="26"/>
                <w:szCs w:val="26"/>
              </w:rPr>
              <w:t>B</w:t>
            </w:r>
            <w:r w:rsidRPr="005B700B">
              <w:rPr>
                <w:b/>
                <w:spacing w:val="-6"/>
                <w:sz w:val="26"/>
                <w:szCs w:val="26"/>
                <w:lang w:val="vi-VN"/>
              </w:rPr>
              <w:t>ình đẳng giới</w:t>
            </w:r>
          </w:p>
        </w:tc>
      </w:tr>
      <w:tr w:rsidR="00C54562" w:rsidRPr="005B700B" w:rsidTr="00FE7088">
        <w:trPr>
          <w:trHeight w:val="652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Hiện trạng sử dụng đất chia theo đối tượng sử dụng, quản lý</w:t>
            </w:r>
            <w:r w:rsidRPr="005B700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001.N/H</w:t>
            </w:r>
            <w:r w:rsidRPr="005B700B">
              <w:rPr>
                <w:bCs/>
                <w:sz w:val="26"/>
                <w:szCs w:val="26"/>
              </w:rPr>
              <w:t>0101.1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TNMT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iCs/>
                <w:sz w:val="26"/>
              </w:rPr>
              <w:t>Phòng Tài nguyên và Môi trường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10</w:t>
            </w:r>
            <w:r w:rsidRPr="005B700B">
              <w:rPr>
                <w:sz w:val="26"/>
                <w:szCs w:val="26"/>
              </w:rPr>
              <w:t xml:space="preserve"> tháng </w:t>
            </w:r>
            <w:r w:rsidRPr="005B700B">
              <w:rPr>
                <w:sz w:val="26"/>
                <w:szCs w:val="26"/>
                <w:lang w:val="vi-VN"/>
              </w:rPr>
              <w:t>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Hiện trạng sử dụng đất nông nghiệp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002.N/H</w:t>
            </w:r>
            <w:r w:rsidRPr="005B700B">
              <w:rPr>
                <w:bCs/>
                <w:sz w:val="26"/>
                <w:szCs w:val="26"/>
              </w:rPr>
              <w:t>0101.2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TNMT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iCs/>
                <w:sz w:val="26"/>
              </w:rPr>
              <w:t>Phòng Tài nguyên và Môi trường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10</w:t>
            </w:r>
            <w:r w:rsidRPr="005B700B">
              <w:rPr>
                <w:sz w:val="26"/>
                <w:szCs w:val="26"/>
              </w:rPr>
              <w:t xml:space="preserve"> tháng </w:t>
            </w:r>
            <w:r w:rsidRPr="005B700B">
              <w:rPr>
                <w:sz w:val="26"/>
                <w:szCs w:val="26"/>
                <w:lang w:val="vi-VN"/>
              </w:rPr>
              <w:t>3 năm sau năm báo cáo</w:t>
            </w:r>
          </w:p>
        </w:tc>
      </w:tr>
      <w:tr w:rsidR="00C54562" w:rsidRPr="005B700B" w:rsidTr="00FE7088">
        <w:trPr>
          <w:trHeight w:val="758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Hiện trạng sử dụng đất phi nông nghiệp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003.N/H</w:t>
            </w:r>
            <w:r w:rsidRPr="005B700B">
              <w:rPr>
                <w:bCs/>
                <w:sz w:val="26"/>
                <w:szCs w:val="26"/>
              </w:rPr>
              <w:t>0101.3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TNMT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iCs/>
                <w:sz w:val="26"/>
              </w:rPr>
              <w:t>Phòng Tài nguyên và Môi trường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10</w:t>
            </w:r>
            <w:r w:rsidRPr="005B700B">
              <w:rPr>
                <w:sz w:val="26"/>
                <w:szCs w:val="26"/>
              </w:rPr>
              <w:t xml:space="preserve"> tháng </w:t>
            </w:r>
            <w:r w:rsidRPr="005B700B">
              <w:rPr>
                <w:sz w:val="26"/>
                <w:szCs w:val="26"/>
                <w:lang w:val="vi-VN"/>
              </w:rPr>
              <w:t>3 năm sau năm báo cáo</w:t>
            </w:r>
          </w:p>
        </w:tc>
      </w:tr>
      <w:tr w:rsidR="00C54562" w:rsidRPr="005B700B" w:rsidTr="00FE7088">
        <w:trPr>
          <w:trHeight w:val="695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Hiện trạng sử dụng đất chia theoxã/phường/thị trấn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004.N/H</w:t>
            </w:r>
            <w:r w:rsidRPr="005B700B">
              <w:rPr>
                <w:bCs/>
                <w:sz w:val="26"/>
                <w:szCs w:val="26"/>
              </w:rPr>
              <w:t>0101.4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TNMT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iCs/>
                <w:sz w:val="26"/>
              </w:rPr>
              <w:t>Phòng Tài nguyên và Môi trường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10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Số cuộc kết hôn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005.N/H</w:t>
            </w:r>
            <w:r w:rsidRPr="005B700B">
              <w:rPr>
                <w:bCs/>
                <w:sz w:val="26"/>
                <w:szCs w:val="26"/>
              </w:rPr>
              <w:t>0103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TP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Tư pháp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28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pacing w:val="-4"/>
                <w:sz w:val="26"/>
                <w:szCs w:val="26"/>
                <w:lang w:val="vi-VN"/>
              </w:rPr>
            </w:pPr>
            <w:r w:rsidRPr="005B700B">
              <w:rPr>
                <w:bCs/>
                <w:spacing w:val="-4"/>
                <w:sz w:val="26"/>
                <w:szCs w:val="26"/>
              </w:rPr>
              <w:t>S</w:t>
            </w:r>
            <w:r w:rsidRPr="005B700B">
              <w:rPr>
                <w:bCs/>
                <w:spacing w:val="-4"/>
                <w:sz w:val="26"/>
                <w:szCs w:val="26"/>
                <w:lang w:val="vi-VN"/>
              </w:rPr>
              <w:t>ố vụ ly hôn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006.N/H</w:t>
            </w:r>
            <w:r w:rsidRPr="005B700B">
              <w:rPr>
                <w:bCs/>
                <w:sz w:val="26"/>
                <w:szCs w:val="26"/>
              </w:rPr>
              <w:t>0104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TA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</w:rPr>
              <w:t>Tòa án nhân dân huyện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10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C54562" w:rsidRPr="005B700B" w:rsidTr="00FE7088">
        <w:trPr>
          <w:trHeight w:val="764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10"/>
                <w:sz w:val="26"/>
                <w:szCs w:val="26"/>
                <w:lang w:val="vi-VN"/>
              </w:rPr>
            </w:pPr>
            <w:r w:rsidRPr="005B700B">
              <w:rPr>
                <w:spacing w:val="-10"/>
                <w:sz w:val="26"/>
                <w:szCs w:val="26"/>
                <w:lang w:val="vi-VN"/>
              </w:rPr>
              <w:t>Số trẻ em dưới 05 tuổi đã được đăng ký khai sinh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</w:t>
            </w:r>
            <w:r w:rsidRPr="005B700B">
              <w:rPr>
                <w:bCs/>
                <w:sz w:val="26"/>
                <w:szCs w:val="26"/>
              </w:rPr>
              <w:t>7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0105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TP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Tư pháp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28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rPr>
          <w:trHeight w:val="691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 xml:space="preserve">Số trường hợp tử vong </w:t>
            </w:r>
            <w:r w:rsidRPr="005B700B">
              <w:rPr>
                <w:bCs/>
                <w:sz w:val="26"/>
                <w:szCs w:val="26"/>
              </w:rPr>
              <w:t>được</w:t>
            </w:r>
            <w:r w:rsidRPr="005B700B">
              <w:rPr>
                <w:bCs/>
                <w:sz w:val="26"/>
                <w:szCs w:val="26"/>
                <w:lang w:val="vi-VN"/>
              </w:rPr>
              <w:t xml:space="preserve"> đăng ký khai tử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</w:t>
            </w:r>
            <w:r w:rsidRPr="005B700B">
              <w:rPr>
                <w:bCs/>
                <w:sz w:val="26"/>
                <w:szCs w:val="26"/>
              </w:rPr>
              <w:t>8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0106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TP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</w:rPr>
              <w:t>Phòng Tư pháp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28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rPr>
          <w:trHeight w:val="700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Tỷ lệ n</w:t>
            </w:r>
            <w:r w:rsidRPr="005B700B">
              <w:rPr>
                <w:bCs/>
                <w:sz w:val="26"/>
                <w:szCs w:val="26"/>
                <w:lang w:val="vi-VN"/>
              </w:rPr>
              <w:t>ữ tham gia cấp ủy đảng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</w:t>
            </w:r>
            <w:r w:rsidRPr="005B700B">
              <w:rPr>
                <w:bCs/>
                <w:sz w:val="26"/>
                <w:szCs w:val="26"/>
              </w:rPr>
              <w:t>9</w:t>
            </w:r>
            <w:r w:rsidRPr="005B700B">
              <w:rPr>
                <w:bCs/>
                <w:sz w:val="26"/>
                <w:szCs w:val="26"/>
                <w:lang w:val="vi-VN"/>
              </w:rPr>
              <w:t>.</w:t>
            </w:r>
            <w:r w:rsidRPr="005B700B">
              <w:rPr>
                <w:bCs/>
                <w:sz w:val="26"/>
                <w:szCs w:val="26"/>
              </w:rPr>
              <w:t>K</w:t>
            </w:r>
            <w:r w:rsidRPr="005B700B">
              <w:rPr>
                <w:bCs/>
                <w:sz w:val="26"/>
                <w:szCs w:val="26"/>
                <w:lang w:val="vi-VN"/>
              </w:rPr>
              <w:t>/H</w:t>
            </w:r>
            <w:r w:rsidRPr="005B700B">
              <w:rPr>
                <w:bCs/>
                <w:sz w:val="26"/>
                <w:szCs w:val="26"/>
              </w:rPr>
              <w:t>0107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BTC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</w:rPr>
              <w:t>Ban Tổ chức huyện ủy/thị ủy/thành ủy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Nhiệm kỳ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Đầu nhiệm kỳ</w:t>
            </w:r>
            <w:r w:rsidRPr="005B700B">
              <w:rPr>
                <w:sz w:val="26"/>
                <w:szCs w:val="26"/>
              </w:rPr>
              <w:t xml:space="preserve"> </w:t>
            </w:r>
            <w:r w:rsidRPr="005B700B">
              <w:rPr>
                <w:spacing w:val="-4"/>
                <w:sz w:val="26"/>
              </w:rPr>
              <w:t>(Sau 30 ngày sau đại hội cấp huyện)</w:t>
            </w:r>
          </w:p>
        </w:tc>
      </w:tr>
      <w:tr w:rsidR="00742846" w:rsidRPr="005B700B" w:rsidTr="00FE7088">
        <w:trPr>
          <w:trHeight w:val="483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5B700B" w:rsidRDefault="00C54562" w:rsidP="00C54562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4605" w:type="pct"/>
            <w:gridSpan w:val="5"/>
            <w:shd w:val="clear" w:color="000000" w:fill="FFFFFF"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vi-VN"/>
              </w:rPr>
            </w:pPr>
            <w:r w:rsidRPr="005B700B">
              <w:rPr>
                <w:b/>
                <w:sz w:val="26"/>
                <w:szCs w:val="26"/>
                <w:lang w:val="vi-VN"/>
              </w:rPr>
              <w:t>Kinh tế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930F04" w:rsidRDefault="00742846" w:rsidP="00742846">
            <w:pPr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  <w:r w:rsidRPr="00930F04">
              <w:rPr>
                <w:bCs/>
                <w:spacing w:val="-4"/>
                <w:sz w:val="26"/>
                <w:szCs w:val="26"/>
                <w:lang w:val="vi-VN"/>
              </w:rPr>
              <w:t>Số cơ sở, lao động trong các cơ quan hành chính, sự nghiệp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001.5N/H0202.1-NV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Nội vụ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5 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</w:rPr>
              <w:t>Ngày 15 tháng 3 năm sau năm điều tra</w:t>
            </w:r>
          </w:p>
        </w:tc>
      </w:tr>
      <w:tr w:rsidR="00C54562" w:rsidRPr="005B700B" w:rsidTr="00FE7088">
        <w:trPr>
          <w:trHeight w:val="644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930F04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930F04">
              <w:rPr>
                <w:bCs/>
                <w:sz w:val="26"/>
                <w:szCs w:val="26"/>
                <w:lang w:val="vi-VN"/>
              </w:rPr>
              <w:t>Số lao động trong các cơ quan hành chính, sự nghiệp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002.5N/H0202.2-NV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Nội vụ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5 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</w:rPr>
              <w:t>Ngày 15 tháng 3 năm sau năm điều tra</w:t>
            </w:r>
          </w:p>
        </w:tc>
      </w:tr>
      <w:tr w:rsidR="00C54562" w:rsidRPr="005B700B" w:rsidTr="00FE7088">
        <w:trPr>
          <w:trHeight w:val="1599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V</w:t>
            </w:r>
            <w:r w:rsidRPr="005B700B">
              <w:rPr>
                <w:bCs/>
                <w:sz w:val="26"/>
                <w:szCs w:val="26"/>
                <w:lang w:val="vi-VN"/>
              </w:rPr>
              <w:t>ốn đầu tư thực hiện</w:t>
            </w:r>
            <w:r w:rsidRPr="005B700B">
              <w:rPr>
                <w:bCs/>
                <w:sz w:val="26"/>
                <w:szCs w:val="26"/>
              </w:rPr>
              <w:t xml:space="preserve"> </w:t>
            </w:r>
            <w:r w:rsidRPr="005B700B">
              <w:rPr>
                <w:bCs/>
                <w:sz w:val="26"/>
                <w:szCs w:val="26"/>
                <w:lang w:val="vi-VN"/>
              </w:rPr>
              <w:t>thuộc nguồn vốn ngân sách do địa phương quản lý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es-ES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003.T/H0205.1-KT/TC, BQL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kinh tế/Kinh tế - Hạ tầng/Tài chính - Kế hoạch, BQL dự án thuộc UBND cấp huyện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Tháng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Ngày 15 tháng báo cáo</w:t>
            </w:r>
          </w:p>
        </w:tc>
      </w:tr>
      <w:tr w:rsidR="00C54562" w:rsidRPr="005B700B" w:rsidTr="00FE7088">
        <w:trPr>
          <w:trHeight w:val="1343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D</w:t>
            </w:r>
            <w:r w:rsidRPr="005B700B">
              <w:rPr>
                <w:bCs/>
                <w:sz w:val="26"/>
                <w:szCs w:val="26"/>
                <w:lang w:val="vi-VN"/>
              </w:rPr>
              <w:t>anh mục các dự án/công trình thực hiện</w:t>
            </w:r>
            <w:r w:rsidRPr="005B700B">
              <w:rPr>
                <w:bCs/>
                <w:sz w:val="26"/>
                <w:szCs w:val="26"/>
              </w:rPr>
              <w:t xml:space="preserve"> </w:t>
            </w:r>
            <w:r w:rsidRPr="005B700B">
              <w:rPr>
                <w:bCs/>
                <w:sz w:val="26"/>
                <w:szCs w:val="26"/>
                <w:lang w:val="vi-VN"/>
              </w:rPr>
              <w:t>thuộc nguồn vốn đầu tư công do địa phương quản lý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004.T/H0205.2-KT/TC, BQL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kinh tế/</w:t>
            </w:r>
            <w:r w:rsidRPr="005B700B">
              <w:t xml:space="preserve"> </w:t>
            </w:r>
            <w:r w:rsidRPr="005B700B">
              <w:rPr>
                <w:sz w:val="26"/>
                <w:szCs w:val="26"/>
              </w:rPr>
              <w:t>Kinh tế - Hạ tầng/Tài chính - Kế hoạch, BQL dự án thuộc UBND cấp huyện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Tháng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Ngày 15 tháng báo cáo</w:t>
            </w:r>
          </w:p>
        </w:tc>
      </w:tr>
      <w:tr w:rsidR="00C54562" w:rsidRPr="005B700B" w:rsidTr="00FE7088">
        <w:trPr>
          <w:trHeight w:val="2538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pacing w:val="-6"/>
                <w:sz w:val="26"/>
                <w:szCs w:val="26"/>
                <w:lang w:val="vi-VN"/>
              </w:rPr>
            </w:pPr>
            <w:r w:rsidRPr="005B700B">
              <w:rPr>
                <w:bCs/>
                <w:spacing w:val="-6"/>
                <w:sz w:val="26"/>
                <w:szCs w:val="26"/>
              </w:rPr>
              <w:t>N</w:t>
            </w:r>
            <w:r w:rsidRPr="005B700B">
              <w:rPr>
                <w:bCs/>
                <w:spacing w:val="-6"/>
                <w:sz w:val="26"/>
                <w:szCs w:val="26"/>
                <w:lang w:val="vi-VN"/>
              </w:rPr>
              <w:t>ăng lực mới tăng của các dự án/công trình hoàn thành trong năm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005.Q/H0205-KT/TC, BQL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kinh tế/ Kinh tế - Hạ tầng/Tài chính - Kế hoạch, BQL dự án thuộc UBND cấp huyện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Quý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Ngày 15 tháng 3: Báo cáo Quý I năm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Ngày 15 tháng 5: Báo cáo 6 tháng năm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Ngày 15 tháng 9: Báo cáo 9 tháng năm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5B700B">
              <w:rPr>
                <w:spacing w:val="-4"/>
                <w:sz w:val="26"/>
                <w:szCs w:val="26"/>
              </w:rPr>
              <w:t>Ngày 15 tháng 11: Báo cáo năm báo cáo</w:t>
            </w:r>
          </w:p>
        </w:tc>
      </w:tr>
      <w:tr w:rsidR="00C54562" w:rsidRPr="005B700B" w:rsidTr="00FE7088">
        <w:trPr>
          <w:trHeight w:val="790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Tổng giá trị sản phẩm trên địa bàn cấp huyện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es-ES"/>
              </w:rPr>
              <w:t>006.N/H0206-CTK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Cục Thống kê tỉnh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28</w:t>
            </w:r>
            <w:r w:rsidRPr="005B700B">
              <w:rPr>
                <w:spacing w:val="-6"/>
                <w:sz w:val="26"/>
                <w:szCs w:val="26"/>
              </w:rPr>
              <w:t xml:space="preserve"> tháng 3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năm sau năm báo cáo</w:t>
            </w:r>
          </w:p>
        </w:tc>
      </w:tr>
      <w:tr w:rsidR="00C54562" w:rsidRPr="005B700B" w:rsidTr="00FE7088">
        <w:trPr>
          <w:trHeight w:val="7570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Thu ngân sách nhà nước trên đị</w:t>
            </w:r>
            <w:r w:rsidR="00930F04">
              <w:rPr>
                <w:bCs/>
                <w:sz w:val="26"/>
                <w:szCs w:val="26"/>
                <w:lang w:val="vi-VN"/>
              </w:rPr>
              <w:t>a bàn</w:t>
            </w:r>
            <w:r w:rsidR="00930F04">
              <w:rPr>
                <w:bCs/>
                <w:sz w:val="26"/>
                <w:szCs w:val="26"/>
              </w:rPr>
              <w:t xml:space="preserve"> </w:t>
            </w:r>
            <w:r w:rsidRPr="005B700B">
              <w:rPr>
                <w:bCs/>
                <w:sz w:val="26"/>
                <w:szCs w:val="26"/>
                <w:lang w:val="vi-VN"/>
              </w:rPr>
              <w:t>huyện/</w:t>
            </w:r>
            <w:r w:rsidRPr="005B700B">
              <w:rPr>
                <w:bCs/>
                <w:sz w:val="26"/>
                <w:szCs w:val="26"/>
              </w:rPr>
              <w:t xml:space="preserve">thị xã/ </w:t>
            </w:r>
            <w:r w:rsidRPr="005B700B">
              <w:rPr>
                <w:bCs/>
                <w:sz w:val="26"/>
                <w:szCs w:val="26"/>
                <w:lang w:val="vi-VN"/>
              </w:rPr>
              <w:t>thành phố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007.H/H0207-TCKH</w:t>
            </w:r>
          </w:p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rFonts w:eastAsia="+mn-ea"/>
                <w:bCs/>
                <w:sz w:val="26"/>
                <w:szCs w:val="26"/>
              </w:rPr>
            </w:pPr>
            <w:r w:rsidRPr="005B700B">
              <w:rPr>
                <w:sz w:val="26"/>
              </w:rPr>
              <w:t>Phòng Tài chính - Kế hoạch</w:t>
            </w:r>
          </w:p>
        </w:tc>
        <w:tc>
          <w:tcPr>
            <w:tcW w:w="491" w:type="pct"/>
            <w:shd w:val="clear" w:color="000000" w:fill="FFFFFF"/>
            <w:noWrap/>
            <w:vAlign w:val="center"/>
          </w:tcPr>
          <w:p w:rsidR="00742846" w:rsidRPr="00930F04" w:rsidRDefault="00930F04" w:rsidP="00930F04">
            <w:pPr>
              <w:spacing w:line="240" w:lineRule="auto"/>
              <w:ind w:firstLine="0"/>
              <w:jc w:val="center"/>
              <w:rPr>
                <w:spacing w:val="-4"/>
                <w:sz w:val="26"/>
                <w:szCs w:val="26"/>
                <w:lang w:val="vi-VN"/>
              </w:rPr>
            </w:pPr>
            <w:r>
              <w:rPr>
                <w:rFonts w:eastAsia="+mn-ea"/>
                <w:bCs/>
                <w:spacing w:val="-4"/>
                <w:sz w:val="26"/>
                <w:szCs w:val="26"/>
              </w:rPr>
              <w:t>Quý/6 tháng/9 tháng/</w:t>
            </w:r>
            <w:r w:rsidR="00742846" w:rsidRPr="00930F04">
              <w:rPr>
                <w:rFonts w:eastAsia="+mn-ea"/>
                <w:bCs/>
                <w:spacing w:val="-4"/>
                <w:sz w:val="26"/>
                <w:szCs w:val="26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 xml:space="preserve">- Ngày 15 tháng 3: 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năm trước năm báo cáo (từ ngày 01 tháng 01 đến hết ngày 31 tháng 12).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quý I (từ ngày 01 tháng 01 đến hết ngày 14 tháng 3).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Ngày 15 tháng 6: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</w:rPr>
              <w:t>+ Số liệu quý II, 6 tháng (từ ngày 01 tháng 4 đến hết ngày 14 tháng 6).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quý I cập nhật (từ ngày 01 tháng 01 đến hết ngày 31 tháng 3).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Ngày 15 tháng 9: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</w:rPr>
              <w:t>+ Số liệu quý III, 9 tháng (từ ngày 01 tháng 7 đến hết ngày 14 tháng 9).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quý II, 6 tháng cập nhật (từ ngày 01 tháng 4 đến hết ngày 30/6).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Ngày 15 tháng 12: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quý IV, năm (từ ngày 01 tháng 10 đến hết ngày 14 tháng 12).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+ Số liệu quý III, 9 tháng cập nhật (từ ngày 01 tháng 7 đến hết ngày 30 tháng 9).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</w:rPr>
              <w:t>- Ngày 15 tháng 9 năm sau năm báo cáo: Số liệu sơ bộ năm báo cáo</w:t>
            </w:r>
          </w:p>
        </w:tc>
      </w:tr>
      <w:tr w:rsidR="00C54562" w:rsidRPr="005B700B" w:rsidTr="00FE7088">
        <w:trPr>
          <w:trHeight w:val="8421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rPr>
                <w:bCs/>
                <w:spacing w:val="-4"/>
                <w:sz w:val="26"/>
                <w:szCs w:val="26"/>
                <w:lang w:val="vi-VN"/>
              </w:rPr>
            </w:pPr>
            <w:r w:rsidRPr="005B700B">
              <w:rPr>
                <w:bCs/>
                <w:spacing w:val="-4"/>
                <w:sz w:val="26"/>
                <w:szCs w:val="26"/>
                <w:lang w:val="vi-VN"/>
              </w:rPr>
              <w:t xml:space="preserve">Chi ngân sách nhà nước </w:t>
            </w:r>
            <w:r w:rsidRPr="005B700B">
              <w:rPr>
                <w:bCs/>
                <w:spacing w:val="-4"/>
                <w:sz w:val="26"/>
                <w:szCs w:val="26"/>
              </w:rPr>
              <w:t xml:space="preserve">của </w:t>
            </w:r>
            <w:r w:rsidRPr="005B700B">
              <w:rPr>
                <w:bCs/>
                <w:spacing w:val="-4"/>
                <w:sz w:val="26"/>
                <w:szCs w:val="26"/>
                <w:lang w:val="vi-VN"/>
              </w:rPr>
              <w:t>huyện/</w:t>
            </w:r>
            <w:r w:rsidRPr="005B700B">
              <w:rPr>
                <w:bCs/>
                <w:spacing w:val="-4"/>
                <w:sz w:val="26"/>
                <w:szCs w:val="26"/>
              </w:rPr>
              <w:t xml:space="preserve">thị xã/ </w:t>
            </w:r>
            <w:r w:rsidRPr="005B700B">
              <w:rPr>
                <w:bCs/>
                <w:spacing w:val="-4"/>
                <w:sz w:val="26"/>
                <w:szCs w:val="26"/>
                <w:lang w:val="vi-VN"/>
              </w:rPr>
              <w:t>thành phố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008.H/H0208-TCKH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rFonts w:eastAsia="+mn-ea"/>
                <w:bCs/>
                <w:sz w:val="26"/>
                <w:szCs w:val="26"/>
              </w:rPr>
            </w:pPr>
            <w:r w:rsidRPr="005B700B">
              <w:rPr>
                <w:sz w:val="26"/>
              </w:rPr>
              <w:t>Phòng Tài chính - Kế hoạch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930F04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rFonts w:eastAsia="+mn-ea"/>
                <w:bCs/>
                <w:spacing w:val="-4"/>
                <w:sz w:val="26"/>
                <w:szCs w:val="26"/>
              </w:rPr>
              <w:t>Quý/6 tháng/9 tháng/</w:t>
            </w:r>
            <w:r w:rsidRPr="00930F04">
              <w:rPr>
                <w:rFonts w:eastAsia="+mn-ea"/>
                <w:bCs/>
                <w:spacing w:val="-4"/>
                <w:sz w:val="26"/>
                <w:szCs w:val="26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- Ngày 15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3: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năm trước năm báo cáo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01 đến hết ngày 31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12).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quý I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01 ước đến ngày 14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3).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- Ngày 15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6: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+ Số liệu quý II</w:t>
            </w:r>
            <w:r w:rsidRPr="005B700B">
              <w:rPr>
                <w:spacing w:val="-6"/>
                <w:sz w:val="26"/>
                <w:szCs w:val="26"/>
              </w:rPr>
              <w:t>, 6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(từ ngày 01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4 ước đến ngày 14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6).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quý I cập nhật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01 đến hết ngày 31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3).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  <w:lang w:val="vi-VN"/>
              </w:rPr>
              <w:t>- Ngày 15</w:t>
            </w:r>
            <w:r w:rsidRPr="005B700B">
              <w:rPr>
                <w:sz w:val="26"/>
                <w:szCs w:val="26"/>
              </w:rPr>
              <w:t xml:space="preserve"> tháng 9: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+ Số liệu quý III</w:t>
            </w:r>
            <w:r w:rsidRPr="005B700B">
              <w:rPr>
                <w:spacing w:val="-6"/>
                <w:sz w:val="26"/>
                <w:szCs w:val="26"/>
              </w:rPr>
              <w:t>, 9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(từ ngày 01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7 ước đến ngày 15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9).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quý II</w:t>
            </w:r>
            <w:r w:rsidRPr="005B700B">
              <w:rPr>
                <w:sz w:val="26"/>
                <w:szCs w:val="26"/>
              </w:rPr>
              <w:t>, 6 tháng</w:t>
            </w:r>
            <w:r w:rsidRPr="005B700B">
              <w:rPr>
                <w:sz w:val="26"/>
                <w:szCs w:val="26"/>
                <w:lang w:val="vi-VN"/>
              </w:rPr>
              <w:t xml:space="preserve"> cập nhật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4 đến hết ngày 30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6).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- Ngày </w:t>
            </w:r>
            <w:r w:rsidRPr="005B700B">
              <w:rPr>
                <w:sz w:val="26"/>
                <w:szCs w:val="26"/>
              </w:rPr>
              <w:t>25 tháng</w:t>
            </w:r>
            <w:r w:rsidRPr="005B700B">
              <w:rPr>
                <w:sz w:val="26"/>
                <w:szCs w:val="26"/>
                <w:lang w:val="vi-VN"/>
              </w:rPr>
              <w:t xml:space="preserve"> 12: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quý IV</w:t>
            </w:r>
            <w:r w:rsidRPr="005B700B">
              <w:rPr>
                <w:sz w:val="26"/>
                <w:szCs w:val="26"/>
              </w:rPr>
              <w:t>, năm</w:t>
            </w:r>
            <w:r w:rsidRPr="005B700B">
              <w:rPr>
                <w:sz w:val="26"/>
                <w:szCs w:val="26"/>
                <w:lang w:val="vi-VN"/>
              </w:rPr>
              <w:t xml:space="preserve">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ước đến ngày 15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12).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+ Số liệu quý III</w:t>
            </w:r>
            <w:r w:rsidRPr="005B700B">
              <w:rPr>
                <w:sz w:val="26"/>
                <w:szCs w:val="26"/>
              </w:rPr>
              <w:t>, 9 tháng</w:t>
            </w:r>
            <w:r w:rsidRPr="005B700B">
              <w:rPr>
                <w:sz w:val="26"/>
                <w:szCs w:val="26"/>
                <w:lang w:val="vi-VN"/>
              </w:rPr>
              <w:t xml:space="preserve"> cập nhật (từ ngày 01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7 đến hết ngày 30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9).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- Ngày 15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9 năm sau năm báo cáo</w:t>
            </w:r>
            <w:r w:rsidRPr="005B700B">
              <w:rPr>
                <w:spacing w:val="-6"/>
                <w:sz w:val="26"/>
                <w:szCs w:val="26"/>
              </w:rPr>
              <w:t>: Số liệu sơ bộ năm báo cáo.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người tham gia bảo hiểm xã hội, bảo hiểm y tế, bảo hiểm thất nghiệ</w:t>
            </w:r>
            <w:r w:rsidR="00930F04">
              <w:rPr>
                <w:bCs/>
                <w:sz w:val="26"/>
                <w:szCs w:val="26"/>
                <w:lang w:val="vi-VN"/>
              </w:rPr>
              <w:t>p</w:t>
            </w:r>
            <w:r w:rsidR="00930F04">
              <w:rPr>
                <w:bCs/>
                <w:sz w:val="26"/>
                <w:szCs w:val="26"/>
              </w:rPr>
              <w:t xml:space="preserve"> </w:t>
            </w:r>
            <w:r w:rsidRPr="005B700B">
              <w:rPr>
                <w:bCs/>
                <w:sz w:val="26"/>
                <w:szCs w:val="26"/>
              </w:rPr>
              <w:t>h</w:t>
            </w:r>
            <w:r w:rsidRPr="005B700B">
              <w:rPr>
                <w:bCs/>
                <w:sz w:val="26"/>
                <w:szCs w:val="26"/>
                <w:lang w:val="vi-VN"/>
              </w:rPr>
              <w:t>uyện/thị xã/thành phố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</w:rPr>
              <w:t>009.N/H0209-10-11-BHXH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Bảo hiểm xã hộ</w:t>
            </w:r>
            <w:r w:rsidR="00930F04">
              <w:rPr>
                <w:sz w:val="26"/>
                <w:szCs w:val="26"/>
              </w:rPr>
              <w:t>i/</w:t>
            </w:r>
            <w:r w:rsidRPr="005B700B">
              <w:rPr>
                <w:sz w:val="26"/>
                <w:szCs w:val="26"/>
              </w:rPr>
              <w:t xml:space="preserve">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20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 xml:space="preserve">Số người được hưởng bảo hiểm xã hội, bảo hiểm y tế, bảo hiểm thất nghiệp </w:t>
            </w:r>
            <w:r w:rsidRPr="005B700B">
              <w:rPr>
                <w:bCs/>
                <w:sz w:val="26"/>
                <w:szCs w:val="26"/>
              </w:rPr>
              <w:t xml:space="preserve"> huyện/</w:t>
            </w:r>
            <w:r w:rsidRPr="005B700B">
              <w:rPr>
                <w:bCs/>
                <w:sz w:val="26"/>
                <w:szCs w:val="26"/>
                <w:lang w:val="vi-VN"/>
              </w:rPr>
              <w:t>thị xã/thành phố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</w:t>
            </w:r>
            <w:r w:rsidRPr="005B700B">
              <w:rPr>
                <w:bCs/>
                <w:sz w:val="26"/>
                <w:szCs w:val="26"/>
              </w:rPr>
              <w:t>10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0212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BHXH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Bảo hiểm xã hội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20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Tỷ lệ xã được công nhận đạt chuẩn</w:t>
            </w:r>
            <w:r w:rsidRPr="005B700B">
              <w:rPr>
                <w:bCs/>
                <w:sz w:val="26"/>
                <w:szCs w:val="26"/>
              </w:rPr>
              <w:t xml:space="preserve"> </w:t>
            </w:r>
            <w:r w:rsidRPr="005B700B">
              <w:rPr>
                <w:bCs/>
                <w:sz w:val="26"/>
                <w:szCs w:val="26"/>
                <w:lang w:val="vi-VN"/>
              </w:rPr>
              <w:t>nông thôn mới, nông thôn mới nâng cao, nông thôn mới kiểu mẫu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0</w:t>
            </w:r>
            <w:r w:rsidRPr="005B700B">
              <w:rPr>
                <w:rFonts w:eastAsia="+mn-ea"/>
                <w:bCs/>
                <w:sz w:val="26"/>
                <w:szCs w:val="26"/>
              </w:rPr>
              <w:t>11.N</w:t>
            </w: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/</w:t>
            </w:r>
            <w:r w:rsidRPr="005B700B">
              <w:rPr>
                <w:rFonts w:eastAsia="+mn-ea"/>
                <w:bCs/>
                <w:sz w:val="26"/>
                <w:szCs w:val="26"/>
              </w:rPr>
              <w:t>H0223</w:t>
            </w: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rFonts w:eastAsia="+mn-ea"/>
                <w:bCs/>
                <w:sz w:val="26"/>
                <w:szCs w:val="26"/>
              </w:rPr>
              <w:t>NNPTNT, KT, VPĐP, KTHT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tabs>
                <w:tab w:val="left" w:pos="0"/>
                <w:tab w:val="left" w:pos="360"/>
                <w:tab w:val="left" w:pos="90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  <w:lang w:val="pt-BR"/>
              </w:rPr>
              <w:t>Phòng Nông nghiệp và Phát triển nông thôn/Phòng Kinh tế</w:t>
            </w:r>
            <w:r w:rsidRPr="005B700B">
              <w:rPr>
                <w:sz w:val="26"/>
                <w:szCs w:val="26"/>
              </w:rPr>
              <w:t>/Văn phòng Điều phối xây dựng nông thôn mới/Phòng Kinh tế và Hạ tầng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20</w:t>
            </w:r>
            <w:r w:rsidRPr="005B700B">
              <w:rPr>
                <w:spacing w:val="-6"/>
                <w:sz w:val="26"/>
                <w:szCs w:val="26"/>
              </w:rPr>
              <w:t xml:space="preserve"> tháng 3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năm sau năm báo cáo</w:t>
            </w:r>
          </w:p>
        </w:tc>
      </w:tr>
      <w:tr w:rsidR="00C54562" w:rsidRPr="005B700B" w:rsidTr="00FE7088">
        <w:trPr>
          <w:trHeight w:val="788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lượng chợ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pacing w:val="-2"/>
                <w:sz w:val="26"/>
                <w:szCs w:val="26"/>
              </w:rPr>
            </w:pP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01</w:t>
            </w:r>
            <w:r w:rsidRPr="005B700B">
              <w:rPr>
                <w:bCs/>
                <w:spacing w:val="-2"/>
                <w:sz w:val="26"/>
                <w:szCs w:val="26"/>
              </w:rPr>
              <w:t>2</w:t>
            </w: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pacing w:val="-2"/>
                <w:sz w:val="26"/>
                <w:szCs w:val="26"/>
              </w:rPr>
              <w:t>0225.1</w:t>
            </w: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pacing w:val="-2"/>
                <w:sz w:val="26"/>
                <w:szCs w:val="26"/>
              </w:rPr>
              <w:t>KT, KTHT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Kinh tế/Kinh tế - Hạ tầng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 xml:space="preserve">Ngày </w:t>
            </w:r>
            <w:r w:rsidRPr="005B700B">
              <w:rPr>
                <w:spacing w:val="-6"/>
                <w:sz w:val="26"/>
                <w:szCs w:val="26"/>
              </w:rPr>
              <w:t>10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C54562" w:rsidRPr="005B700B" w:rsidTr="00FE7088">
        <w:trPr>
          <w:trHeight w:val="1150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lượng siêu thị, trung tâm thương mại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pacing w:val="-2"/>
                <w:sz w:val="26"/>
                <w:szCs w:val="26"/>
              </w:rPr>
            </w:pP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01</w:t>
            </w:r>
            <w:r w:rsidRPr="005B700B">
              <w:rPr>
                <w:bCs/>
                <w:spacing w:val="-2"/>
                <w:sz w:val="26"/>
                <w:szCs w:val="26"/>
              </w:rPr>
              <w:t>3</w:t>
            </w: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pacing w:val="-2"/>
                <w:sz w:val="26"/>
                <w:szCs w:val="26"/>
              </w:rPr>
              <w:t>0225.2</w:t>
            </w:r>
            <w:r w:rsidRPr="005B700B">
              <w:rPr>
                <w:bCs/>
                <w:spacing w:val="-2"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pacing w:val="-2"/>
                <w:sz w:val="26"/>
                <w:szCs w:val="26"/>
              </w:rPr>
              <w:t>KT, KTHT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Kinh tế/Kinh tế - Hạ tầng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 xml:space="preserve">Ngày </w:t>
            </w:r>
            <w:r w:rsidRPr="005B700B">
              <w:rPr>
                <w:spacing w:val="-6"/>
                <w:sz w:val="26"/>
                <w:szCs w:val="26"/>
              </w:rPr>
              <w:t>1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>0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742846" w:rsidRPr="005B700B" w:rsidTr="00FE7088">
        <w:trPr>
          <w:trHeight w:val="445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5B700B" w:rsidRDefault="00C54562" w:rsidP="00C54562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605" w:type="pct"/>
            <w:gridSpan w:val="5"/>
            <w:shd w:val="clear" w:color="000000" w:fill="FFFFFF"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vi-VN"/>
              </w:rPr>
            </w:pPr>
            <w:r w:rsidRPr="005B700B">
              <w:rPr>
                <w:b/>
                <w:bCs/>
                <w:sz w:val="26"/>
                <w:szCs w:val="26"/>
                <w:lang w:val="vi-VN"/>
              </w:rPr>
              <w:t xml:space="preserve">Xã hội và </w:t>
            </w:r>
            <w:r w:rsidRPr="005B700B">
              <w:rPr>
                <w:b/>
                <w:bCs/>
                <w:sz w:val="26"/>
                <w:szCs w:val="26"/>
              </w:rPr>
              <w:t>M</w:t>
            </w:r>
            <w:r w:rsidRPr="005B700B">
              <w:rPr>
                <w:b/>
                <w:bCs/>
                <w:sz w:val="26"/>
                <w:szCs w:val="26"/>
                <w:lang w:val="vi-VN"/>
              </w:rPr>
              <w:t>ôi trường</w:t>
            </w:r>
          </w:p>
        </w:tc>
      </w:tr>
      <w:tr w:rsidR="00C54562" w:rsidRPr="005B700B" w:rsidTr="00FE7088">
        <w:trPr>
          <w:trHeight w:val="692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Giáo dục mầm non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001.N/H</w:t>
            </w:r>
            <w:r w:rsidRPr="005B700B">
              <w:rPr>
                <w:bCs/>
                <w:sz w:val="26"/>
                <w:szCs w:val="26"/>
              </w:rPr>
              <w:t>0301-02-03-04-05.1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786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pacing w:val="-6"/>
                <w:sz w:val="26"/>
                <w:szCs w:val="26"/>
                <w:lang w:val="vi-VN"/>
              </w:rPr>
            </w:pPr>
            <w:r w:rsidRPr="005B700B">
              <w:rPr>
                <w:bCs/>
                <w:spacing w:val="-6"/>
                <w:sz w:val="26"/>
                <w:szCs w:val="26"/>
                <w:lang w:val="vi-VN"/>
              </w:rPr>
              <w:t>Giáo dục mầm non chia theo</w:t>
            </w:r>
            <w:r w:rsidRPr="005B700B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5B700B">
              <w:rPr>
                <w:bCs/>
                <w:spacing w:val="-6"/>
                <w:sz w:val="26"/>
                <w:szCs w:val="26"/>
                <w:lang w:val="vi-VN"/>
              </w:rPr>
              <w:t xml:space="preserve">xã/phường/thị trấn 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002.N/H</w:t>
            </w:r>
            <w:r w:rsidRPr="005B700B">
              <w:rPr>
                <w:bCs/>
                <w:sz w:val="26"/>
                <w:szCs w:val="26"/>
              </w:rPr>
              <w:t>0301-02-03-04-05.2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766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25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pacing w:val="-6"/>
                <w:sz w:val="26"/>
                <w:szCs w:val="26"/>
                <w:lang w:val="vi-VN"/>
              </w:rPr>
            </w:pPr>
            <w:r w:rsidRPr="005B700B">
              <w:rPr>
                <w:bCs/>
                <w:spacing w:val="-6"/>
                <w:sz w:val="26"/>
                <w:szCs w:val="26"/>
                <w:lang w:val="vi-VN"/>
              </w:rPr>
              <w:t>Số trường học, lớp học tiểu học, trung học cơ sở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003.N/H0306-07-GDĐT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706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Phòng học tiểu học, trung học cơ sở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004.N/H0308-GDĐT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689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giáo viên tiểu học, trung học cơ sở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</w:rPr>
              <w:t>005.N/H0309-GDĐT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698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học sinh tiểu học, trung học cơ sở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006.N/H0310-GDĐT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Phòng Giáo dục và Đào tạo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>Ngày 20</w:t>
            </w:r>
            <w:r w:rsidRPr="005B700B">
              <w:rPr>
                <w:sz w:val="26"/>
                <w:szCs w:val="26"/>
              </w:rPr>
              <w:t xml:space="preserve"> tháng</w:t>
            </w:r>
            <w:r w:rsidRPr="005B700B">
              <w:rPr>
                <w:sz w:val="26"/>
                <w:szCs w:val="26"/>
                <w:lang w:val="vi-VN"/>
              </w:rPr>
              <w:t xml:space="preserve"> 10 năm báo cáo</w:t>
            </w:r>
          </w:p>
        </w:tc>
      </w:tr>
      <w:tr w:rsidR="00C54562" w:rsidRPr="005B700B" w:rsidTr="00FE7088">
        <w:trPr>
          <w:trHeight w:val="992"/>
        </w:trPr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 xml:space="preserve">Tỷ lệ trẻ em dưới </w:t>
            </w:r>
            <w:r w:rsidRPr="005B700B">
              <w:rPr>
                <w:bCs/>
                <w:sz w:val="26"/>
                <w:szCs w:val="26"/>
              </w:rPr>
              <w:t>01</w:t>
            </w:r>
            <w:r w:rsidRPr="005B700B">
              <w:rPr>
                <w:bCs/>
                <w:sz w:val="26"/>
                <w:szCs w:val="26"/>
                <w:lang w:val="vi-VN"/>
              </w:rPr>
              <w:t xml:space="preserve"> tuổi được tiêm chủng đầy đủ các loại vắc xin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</w:t>
            </w:r>
            <w:r w:rsidRPr="005B700B">
              <w:rPr>
                <w:bCs/>
                <w:sz w:val="26"/>
                <w:szCs w:val="26"/>
              </w:rPr>
              <w:t>7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0311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PYT, TTYT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 xml:space="preserve">Phòng Y tế/Trung tâm y tế 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1</w:t>
            </w:r>
            <w:r w:rsidRPr="005B700B">
              <w:rPr>
                <w:spacing w:val="-6"/>
                <w:sz w:val="26"/>
                <w:szCs w:val="26"/>
              </w:rPr>
              <w:t>5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Thu nhập bình quân đầu người 01 tháng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00</w:t>
            </w:r>
            <w:r w:rsidRPr="005B700B">
              <w:rPr>
                <w:bCs/>
                <w:sz w:val="26"/>
                <w:szCs w:val="26"/>
              </w:rPr>
              <w:t>8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0312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CTK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Cục Thống kê tỉnh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Ngày </w:t>
            </w:r>
            <w:r w:rsidRPr="005B700B">
              <w:rPr>
                <w:sz w:val="26"/>
                <w:szCs w:val="26"/>
              </w:rPr>
              <w:t>28/3</w:t>
            </w:r>
            <w:r w:rsidRPr="005B700B">
              <w:rPr>
                <w:sz w:val="26"/>
                <w:szCs w:val="26"/>
                <w:lang w:val="vi-VN"/>
              </w:rPr>
              <w:t xml:space="preserve">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Tai nạn giao thông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</w:t>
            </w:r>
            <w:r w:rsidRPr="005B700B">
              <w:rPr>
                <w:bCs/>
                <w:sz w:val="26"/>
                <w:szCs w:val="26"/>
              </w:rPr>
              <w:t>09</w:t>
            </w:r>
            <w:r w:rsidRPr="005B700B">
              <w:rPr>
                <w:bCs/>
                <w:sz w:val="26"/>
                <w:szCs w:val="26"/>
                <w:lang w:val="vi-VN"/>
              </w:rPr>
              <w:t>.</w:t>
            </w:r>
            <w:r w:rsidRPr="005B700B">
              <w:rPr>
                <w:bCs/>
                <w:sz w:val="26"/>
                <w:szCs w:val="26"/>
              </w:rPr>
              <w:t>H</w:t>
            </w:r>
            <w:r w:rsidRPr="005B700B">
              <w:rPr>
                <w:bCs/>
                <w:sz w:val="26"/>
                <w:szCs w:val="26"/>
                <w:lang w:val="vi-VN"/>
              </w:rPr>
              <w:t>/H</w:t>
            </w:r>
            <w:r w:rsidRPr="005B700B">
              <w:rPr>
                <w:bCs/>
                <w:sz w:val="26"/>
                <w:szCs w:val="26"/>
              </w:rPr>
              <w:t>0313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CA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Công an quận/huyện/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Tháng/ 6 tháng/ 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12"/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 xml:space="preserve">- Báo cáo tháng: </w:t>
            </w:r>
            <w:r w:rsidRPr="005B700B">
              <w:rPr>
                <w:spacing w:val="-12"/>
                <w:sz w:val="26"/>
                <w:szCs w:val="26"/>
              </w:rPr>
              <w:t>Ngày 16 tháng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Báo cáo 6 tháng: Ngày 16 tháng 6 năm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 xml:space="preserve">- Báo cáo năm: </w:t>
            </w:r>
            <w:r w:rsidRPr="005B700B">
              <w:rPr>
                <w:spacing w:val="-6"/>
                <w:sz w:val="26"/>
                <w:szCs w:val="26"/>
              </w:rPr>
              <w:t>Ngày 16 tháng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Tình hình cháy, nổ và mức độ thiệt hại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</w:t>
            </w:r>
            <w:r w:rsidRPr="005B700B">
              <w:rPr>
                <w:bCs/>
                <w:sz w:val="26"/>
                <w:szCs w:val="26"/>
              </w:rPr>
              <w:t>10.H</w:t>
            </w:r>
            <w:r w:rsidRPr="005B700B">
              <w:rPr>
                <w:bCs/>
                <w:sz w:val="26"/>
                <w:szCs w:val="26"/>
                <w:lang w:val="vi-VN"/>
              </w:rPr>
              <w:t>/H</w:t>
            </w:r>
            <w:r w:rsidRPr="005B700B">
              <w:rPr>
                <w:bCs/>
                <w:sz w:val="26"/>
                <w:szCs w:val="26"/>
              </w:rPr>
              <w:t>0314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CA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Công an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Khi có phát sinh/ 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 xml:space="preserve">- Khi có phát sinh: Sau 05 ngày 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pacing w:val="-8"/>
                <w:sz w:val="26"/>
                <w:szCs w:val="26"/>
              </w:rPr>
              <w:t xml:space="preserve">- Năm: Ngày 16 </w:t>
            </w:r>
            <w:r w:rsidRPr="005B700B">
              <w:rPr>
                <w:sz w:val="26"/>
                <w:szCs w:val="26"/>
              </w:rPr>
              <w:t>tháng</w:t>
            </w:r>
            <w:r w:rsidRPr="005B700B">
              <w:rPr>
                <w:spacing w:val="-8"/>
                <w:sz w:val="26"/>
                <w:szCs w:val="26"/>
              </w:rPr>
              <w:t xml:space="preserve">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vụ án, số bị can đã khởi tố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</w:rPr>
              <w:t>011.H/H0315-VKS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</w:rPr>
              <w:t>Viện Kiểm sát nhân dân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 xml:space="preserve">6 tháng/ </w:t>
            </w: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Báo cáo 6 tháng: Ngày 15 tháng 7 năm báo cáo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 xml:space="preserve">- Báo cáo năm: </w:t>
            </w:r>
            <w:r w:rsidRPr="005B700B">
              <w:rPr>
                <w:spacing w:val="-6"/>
                <w:sz w:val="26"/>
                <w:szCs w:val="26"/>
              </w:rPr>
              <w:t>Ngày 20 tháng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34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vụ án, số bị can đã truy tố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012.H/H0316-VKS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</w:rPr>
            </w:pPr>
            <w:r w:rsidRPr="005B700B">
              <w:rPr>
                <w:spacing w:val="-6"/>
                <w:sz w:val="26"/>
                <w:szCs w:val="26"/>
              </w:rPr>
              <w:t>Viện Kiểm sát nhân dân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</w:rPr>
              <w:t>6 tháng/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- Báo cáo 6 tháng: Ngày 15 tháng 7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 xml:space="preserve">- Báo cáo năm: </w:t>
            </w:r>
            <w:r w:rsidRPr="005B700B">
              <w:rPr>
                <w:spacing w:val="-6"/>
                <w:sz w:val="26"/>
                <w:szCs w:val="26"/>
              </w:rPr>
              <w:t>Ngày 20 tháng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Số vụ</w:t>
            </w:r>
            <w:r w:rsidRPr="005B700B">
              <w:rPr>
                <w:bCs/>
                <w:sz w:val="26"/>
                <w:szCs w:val="26"/>
              </w:rPr>
              <w:t xml:space="preserve"> án</w:t>
            </w:r>
            <w:r w:rsidRPr="005B700B">
              <w:rPr>
                <w:bCs/>
                <w:sz w:val="26"/>
                <w:szCs w:val="26"/>
                <w:lang w:val="vi-VN"/>
              </w:rPr>
              <w:t xml:space="preserve">, số </w:t>
            </w:r>
            <w:r w:rsidRPr="005B700B">
              <w:rPr>
                <w:bCs/>
                <w:sz w:val="26"/>
                <w:szCs w:val="26"/>
              </w:rPr>
              <w:t>bị cáo đã xét xử sơ thẩm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01</w:t>
            </w:r>
            <w:r w:rsidRPr="005B700B">
              <w:rPr>
                <w:bCs/>
                <w:sz w:val="26"/>
                <w:szCs w:val="26"/>
              </w:rPr>
              <w:t>3</w:t>
            </w:r>
            <w:r w:rsidRPr="005B700B">
              <w:rPr>
                <w:bCs/>
                <w:sz w:val="26"/>
                <w:szCs w:val="26"/>
                <w:lang w:val="vi-VN"/>
              </w:rPr>
              <w:t>.N/H</w:t>
            </w:r>
            <w:r w:rsidRPr="005B700B">
              <w:rPr>
                <w:bCs/>
                <w:sz w:val="26"/>
                <w:szCs w:val="26"/>
              </w:rPr>
              <w:t>0317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TA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930F04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</w:rPr>
              <w:t>Tòa án nhân dân huyện/ thị xã/thành phố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Năm 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>Ngày 10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</w:rPr>
              <w:t>T</w:t>
            </w:r>
            <w:r w:rsidRPr="005B700B">
              <w:rPr>
                <w:bCs/>
                <w:sz w:val="26"/>
                <w:szCs w:val="26"/>
                <w:lang w:val="vi-VN"/>
              </w:rPr>
              <w:t xml:space="preserve">hiên tai và mức độ thiệt hại 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01</w:t>
            </w:r>
            <w:r w:rsidRPr="005B700B">
              <w:rPr>
                <w:bCs/>
                <w:sz w:val="26"/>
                <w:szCs w:val="26"/>
              </w:rPr>
              <w:t>4</w:t>
            </w:r>
            <w:r w:rsidRPr="005B700B">
              <w:rPr>
                <w:bCs/>
                <w:sz w:val="26"/>
                <w:szCs w:val="26"/>
                <w:lang w:val="vi-VN"/>
              </w:rPr>
              <w:t>.H/H</w:t>
            </w:r>
            <w:r w:rsidRPr="005B700B">
              <w:rPr>
                <w:bCs/>
                <w:sz w:val="26"/>
                <w:szCs w:val="26"/>
              </w:rPr>
              <w:t>0318</w:t>
            </w:r>
            <w:r w:rsidRPr="005B700B">
              <w:rPr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bCs/>
                <w:sz w:val="26"/>
                <w:szCs w:val="26"/>
              </w:rPr>
              <w:t>NNPTNT, KT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Nông nghiệp và Phát triển nông thôn/Phòng Kinh tế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</w:rPr>
              <w:t>Khi có thiên tai</w:t>
            </w:r>
            <w:r w:rsidRPr="005B700B">
              <w:rPr>
                <w:sz w:val="26"/>
                <w:szCs w:val="26"/>
                <w:lang w:val="vi-VN"/>
              </w:rPr>
              <w:t>/Năm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- </w:t>
            </w:r>
            <w:r w:rsidRPr="005B700B">
              <w:rPr>
                <w:sz w:val="26"/>
                <w:szCs w:val="26"/>
              </w:rPr>
              <w:t>Khi có thiên tai</w:t>
            </w:r>
            <w:r w:rsidRPr="005B700B">
              <w:rPr>
                <w:sz w:val="26"/>
                <w:szCs w:val="26"/>
                <w:lang w:val="vi-VN"/>
              </w:rPr>
              <w:t>: Sau 03 ngày x</w:t>
            </w:r>
            <w:r w:rsidRPr="005B700B">
              <w:rPr>
                <w:sz w:val="26"/>
                <w:szCs w:val="26"/>
              </w:rPr>
              <w:t>ảy</w:t>
            </w:r>
            <w:r w:rsidRPr="005B700B">
              <w:rPr>
                <w:sz w:val="26"/>
                <w:szCs w:val="26"/>
                <w:lang w:val="vi-VN"/>
              </w:rPr>
              <w:t xml:space="preserve"> ra thiên tai</w:t>
            </w:r>
          </w:p>
          <w:p w:rsidR="00742846" w:rsidRPr="005B700B" w:rsidRDefault="00742846" w:rsidP="00742846">
            <w:pPr>
              <w:spacing w:line="240" w:lineRule="auto"/>
              <w:ind w:firstLine="0"/>
              <w:rPr>
                <w:sz w:val="26"/>
                <w:szCs w:val="26"/>
                <w:lang w:val="vi-VN"/>
              </w:rPr>
            </w:pPr>
            <w:r w:rsidRPr="005B700B">
              <w:rPr>
                <w:sz w:val="26"/>
                <w:szCs w:val="26"/>
                <w:lang w:val="vi-VN"/>
              </w:rPr>
              <w:t xml:space="preserve">- Báo cáo năm: 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>Ngày 25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3 năm sau năm báo cáo</w:t>
            </w:r>
          </w:p>
        </w:tc>
      </w:tr>
      <w:tr w:rsidR="00C54562" w:rsidRPr="005B700B" w:rsidTr="00FE7088">
        <w:tc>
          <w:tcPr>
            <w:tcW w:w="395" w:type="pct"/>
            <w:shd w:val="clear" w:color="000000" w:fill="FFFFFF"/>
            <w:noWrap/>
            <w:vAlign w:val="center"/>
          </w:tcPr>
          <w:p w:rsidR="00742846" w:rsidRPr="00C54562" w:rsidRDefault="00C54562" w:rsidP="00C5456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bCs/>
                <w:sz w:val="26"/>
                <w:szCs w:val="26"/>
                <w:lang w:val="vi-VN"/>
              </w:rPr>
              <w:t>Tỷ lệ chất thải rắn sinh hoạt được thu gom, xử lý</w:t>
            </w:r>
          </w:p>
        </w:tc>
        <w:tc>
          <w:tcPr>
            <w:tcW w:w="1020" w:type="pct"/>
            <w:shd w:val="clear" w:color="000000" w:fill="FFFFFF"/>
            <w:noWrap/>
            <w:vAlign w:val="center"/>
          </w:tcPr>
          <w:p w:rsidR="00742846" w:rsidRPr="005B700B" w:rsidRDefault="00742846" w:rsidP="00C5456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val="vi-VN"/>
              </w:rPr>
            </w:pP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0</w:t>
            </w:r>
            <w:r w:rsidRPr="005B700B">
              <w:rPr>
                <w:rFonts w:eastAsia="+mn-ea"/>
                <w:bCs/>
                <w:sz w:val="26"/>
                <w:szCs w:val="26"/>
              </w:rPr>
              <w:t>15.N</w:t>
            </w: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/</w:t>
            </w:r>
            <w:r w:rsidRPr="005B700B">
              <w:rPr>
                <w:rFonts w:eastAsia="+mn-ea"/>
                <w:bCs/>
                <w:sz w:val="26"/>
                <w:szCs w:val="26"/>
              </w:rPr>
              <w:t>H0319</w:t>
            </w:r>
            <w:r w:rsidRPr="005B700B">
              <w:rPr>
                <w:rFonts w:eastAsia="+mn-ea"/>
                <w:bCs/>
                <w:sz w:val="26"/>
                <w:szCs w:val="26"/>
                <w:lang w:val="vi-VN"/>
              </w:rPr>
              <w:t>-</w:t>
            </w:r>
            <w:r w:rsidRPr="005B700B">
              <w:rPr>
                <w:rFonts w:eastAsia="+mn-ea"/>
                <w:bCs/>
                <w:sz w:val="26"/>
                <w:szCs w:val="26"/>
              </w:rPr>
              <w:t>TNMT, QLĐT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Phòng Tài nguyên và Môi trường/ Phòng Quản lý đô thị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B700B">
              <w:rPr>
                <w:sz w:val="26"/>
                <w:szCs w:val="26"/>
              </w:rPr>
              <w:t>Năm</w:t>
            </w:r>
          </w:p>
        </w:tc>
        <w:tc>
          <w:tcPr>
            <w:tcW w:w="1317" w:type="pct"/>
            <w:shd w:val="clear" w:color="000000" w:fill="FFFFFF"/>
            <w:vAlign w:val="center"/>
          </w:tcPr>
          <w:p w:rsidR="00742846" w:rsidRPr="005B700B" w:rsidRDefault="00742846" w:rsidP="00742846">
            <w:pPr>
              <w:spacing w:line="240" w:lineRule="auto"/>
              <w:ind w:firstLine="0"/>
              <w:rPr>
                <w:spacing w:val="-6"/>
                <w:sz w:val="26"/>
                <w:szCs w:val="26"/>
                <w:lang w:val="vi-VN"/>
              </w:rPr>
            </w:pPr>
            <w:r w:rsidRPr="005B700B">
              <w:rPr>
                <w:spacing w:val="-6"/>
                <w:sz w:val="26"/>
                <w:szCs w:val="26"/>
                <w:lang w:val="vi-VN"/>
              </w:rPr>
              <w:t xml:space="preserve">Ngày </w:t>
            </w:r>
            <w:r w:rsidRPr="005B700B">
              <w:rPr>
                <w:spacing w:val="-6"/>
                <w:sz w:val="26"/>
                <w:szCs w:val="26"/>
              </w:rPr>
              <w:t>2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>0</w:t>
            </w:r>
            <w:r w:rsidRPr="005B700B">
              <w:rPr>
                <w:spacing w:val="-6"/>
                <w:sz w:val="26"/>
                <w:szCs w:val="26"/>
              </w:rPr>
              <w:t xml:space="preserve"> tháng</w:t>
            </w:r>
            <w:r w:rsidRPr="005B700B">
              <w:rPr>
                <w:spacing w:val="-6"/>
                <w:sz w:val="26"/>
                <w:szCs w:val="26"/>
                <w:lang w:val="vi-VN"/>
              </w:rPr>
              <w:t xml:space="preserve"> 02 năm sau năm báo cáo</w:t>
            </w:r>
          </w:p>
        </w:tc>
      </w:tr>
    </w:tbl>
    <w:p w:rsidR="000C4092" w:rsidRDefault="000C4092" w:rsidP="00C80332"/>
    <w:sectPr w:rsidR="000C4092" w:rsidSect="00B93240">
      <w:headerReference w:type="default" r:id="rId8"/>
      <w:pgSz w:w="16839" w:h="11907" w:orient="landscape" w:code="9"/>
      <w:pgMar w:top="851" w:right="851" w:bottom="851" w:left="907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D9" w:rsidRDefault="008A2BD9" w:rsidP="00A64E49">
      <w:pPr>
        <w:spacing w:line="240" w:lineRule="auto"/>
      </w:pPr>
      <w:r>
        <w:separator/>
      </w:r>
    </w:p>
  </w:endnote>
  <w:endnote w:type="continuationSeparator" w:id="1">
    <w:p w:rsidR="008A2BD9" w:rsidRDefault="008A2BD9" w:rsidP="00A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D9" w:rsidRDefault="008A2BD9" w:rsidP="00A64E49">
      <w:pPr>
        <w:spacing w:line="240" w:lineRule="auto"/>
      </w:pPr>
      <w:r>
        <w:separator/>
      </w:r>
    </w:p>
  </w:footnote>
  <w:footnote w:type="continuationSeparator" w:id="1">
    <w:p w:rsidR="008A2BD9" w:rsidRDefault="008A2BD9" w:rsidP="00A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29954"/>
      <w:docPartObj>
        <w:docPartGallery w:val="Page Numbers (Top of Page)"/>
        <w:docPartUnique/>
      </w:docPartObj>
    </w:sdtPr>
    <w:sdtContent>
      <w:p w:rsidR="00A64E49" w:rsidRDefault="00E733AA">
        <w:pPr>
          <w:pStyle w:val="Header"/>
          <w:jc w:val="center"/>
        </w:pPr>
        <w:fldSimple w:instr=" PAGE   \* MERGEFORMAT ">
          <w:r w:rsidR="00CD5034">
            <w:rPr>
              <w:noProof/>
            </w:rPr>
            <w:t>7</w:t>
          </w:r>
        </w:fldSimple>
      </w:p>
    </w:sdtContent>
  </w:sdt>
  <w:p w:rsidR="00A64E49" w:rsidRDefault="00A64E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341"/>
    <w:multiLevelType w:val="hybridMultilevel"/>
    <w:tmpl w:val="8F0E7898"/>
    <w:lvl w:ilvl="0" w:tplc="A678E5C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802"/>
    <w:multiLevelType w:val="hybridMultilevel"/>
    <w:tmpl w:val="7744ECA8"/>
    <w:lvl w:ilvl="0" w:tplc="A2900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9AF"/>
    <w:multiLevelType w:val="hybridMultilevel"/>
    <w:tmpl w:val="113C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830"/>
    <w:multiLevelType w:val="hybridMultilevel"/>
    <w:tmpl w:val="CBFE4736"/>
    <w:lvl w:ilvl="0" w:tplc="A29003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3C5"/>
    <w:multiLevelType w:val="hybridMultilevel"/>
    <w:tmpl w:val="B1548D80"/>
    <w:lvl w:ilvl="0" w:tplc="A2900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74A3"/>
    <w:multiLevelType w:val="hybridMultilevel"/>
    <w:tmpl w:val="4D147CE4"/>
    <w:lvl w:ilvl="0" w:tplc="6396E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365"/>
    <w:rsid w:val="00097E8E"/>
    <w:rsid w:val="000C4092"/>
    <w:rsid w:val="001623CC"/>
    <w:rsid w:val="003125AD"/>
    <w:rsid w:val="004146E6"/>
    <w:rsid w:val="00420842"/>
    <w:rsid w:val="004675BB"/>
    <w:rsid w:val="00573E04"/>
    <w:rsid w:val="005E6F17"/>
    <w:rsid w:val="006217C8"/>
    <w:rsid w:val="00656A98"/>
    <w:rsid w:val="00686BA1"/>
    <w:rsid w:val="006F1D49"/>
    <w:rsid w:val="00742846"/>
    <w:rsid w:val="00744365"/>
    <w:rsid w:val="0076010B"/>
    <w:rsid w:val="00764C74"/>
    <w:rsid w:val="007D466A"/>
    <w:rsid w:val="008A2BD9"/>
    <w:rsid w:val="00930F04"/>
    <w:rsid w:val="00943258"/>
    <w:rsid w:val="00971D7B"/>
    <w:rsid w:val="009B7CD6"/>
    <w:rsid w:val="009D64AF"/>
    <w:rsid w:val="00A4016F"/>
    <w:rsid w:val="00A64E49"/>
    <w:rsid w:val="00AA7CDF"/>
    <w:rsid w:val="00B11ADA"/>
    <w:rsid w:val="00B15DF9"/>
    <w:rsid w:val="00B35CC4"/>
    <w:rsid w:val="00B93240"/>
    <w:rsid w:val="00C10832"/>
    <w:rsid w:val="00C45CCF"/>
    <w:rsid w:val="00C54562"/>
    <w:rsid w:val="00C80332"/>
    <w:rsid w:val="00CB58B7"/>
    <w:rsid w:val="00CD1375"/>
    <w:rsid w:val="00CD5034"/>
    <w:rsid w:val="00CE1555"/>
    <w:rsid w:val="00D17B12"/>
    <w:rsid w:val="00D36146"/>
    <w:rsid w:val="00D84E0D"/>
    <w:rsid w:val="00D93A4B"/>
    <w:rsid w:val="00D94E8A"/>
    <w:rsid w:val="00DB4A67"/>
    <w:rsid w:val="00E733AA"/>
    <w:rsid w:val="00EB7A30"/>
    <w:rsid w:val="00ED6116"/>
    <w:rsid w:val="00F859E4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34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2"/>
  </w:style>
  <w:style w:type="paragraph" w:styleId="Heading1">
    <w:name w:val="heading 1"/>
    <w:basedOn w:val="Normal"/>
    <w:next w:val="Normal"/>
    <w:link w:val="Heading1Char"/>
    <w:qFormat/>
    <w:rsid w:val="00744365"/>
    <w:pPr>
      <w:keepNext/>
      <w:spacing w:line="240" w:lineRule="auto"/>
      <w:ind w:firstLine="0"/>
      <w:jc w:val="left"/>
      <w:outlineLvl w:val="0"/>
    </w:pPr>
    <w:rPr>
      <w:rFonts w:ascii=".VnTime" w:eastAsia="Times New Roman" w:hAnsi=".VnTime"/>
      <w:b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74436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paragraph" w:styleId="Heading3">
    <w:name w:val="heading 3"/>
    <w:basedOn w:val="Normal"/>
    <w:next w:val="Normal"/>
    <w:link w:val="Heading3Char"/>
    <w:qFormat/>
    <w:rsid w:val="00744365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365"/>
    <w:rPr>
      <w:rFonts w:ascii=".VnTime" w:eastAsia="Times New Roman" w:hAnsi=".VnTime"/>
      <w:b/>
      <w:color w:val="auto"/>
      <w:szCs w:val="20"/>
    </w:rPr>
  </w:style>
  <w:style w:type="character" w:customStyle="1" w:styleId="Heading2Char">
    <w:name w:val="Heading 2 Char"/>
    <w:basedOn w:val="DefaultParagraphFont"/>
    <w:link w:val="Heading2"/>
    <w:rsid w:val="00744365"/>
    <w:rPr>
      <w:rFonts w:ascii="Arial" w:eastAsia="Times New Roman" w:hAnsi="Arial" w:cs="Arial"/>
      <w:b/>
      <w:bCs/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rsid w:val="00744365"/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BodyText">
    <w:name w:val="Body Text"/>
    <w:aliases w:val=" Char Char Char, Char Char Char Char Char Char Char,Char Char,Char Char Char,Char Char Char Char Char Char Char"/>
    <w:basedOn w:val="Normal"/>
    <w:link w:val="BodyTextChar"/>
    <w:rsid w:val="00744365"/>
    <w:pPr>
      <w:spacing w:line="240" w:lineRule="auto"/>
      <w:ind w:right="472" w:firstLine="0"/>
    </w:pPr>
    <w:rPr>
      <w:rFonts w:ascii=".VnTime" w:eastAsia="Times New Roman" w:hAnsi=".VnTime"/>
      <w:color w:val="auto"/>
      <w:szCs w:val="20"/>
    </w:rPr>
  </w:style>
  <w:style w:type="character" w:customStyle="1" w:styleId="BodyTextChar">
    <w:name w:val="Body Text Char"/>
    <w:aliases w:val=" Char Char Char Char, Char Char Char Char Char Char Char Char,Char Char Char1,Char Char Char Char,Char Char Char Char Char Char Char Char"/>
    <w:basedOn w:val="DefaultParagraphFont"/>
    <w:link w:val="BodyText"/>
    <w:rsid w:val="00744365"/>
    <w:rPr>
      <w:rFonts w:ascii=".VnTime" w:eastAsia="Times New Roman" w:hAnsi=".VnTime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49"/>
  </w:style>
  <w:style w:type="paragraph" w:styleId="Footer">
    <w:name w:val="footer"/>
    <w:basedOn w:val="Normal"/>
    <w:link w:val="FooterChar"/>
    <w:uiPriority w:val="99"/>
    <w:unhideWhenUsed/>
    <w:rsid w:val="00A64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49"/>
  </w:style>
  <w:style w:type="paragraph" w:styleId="NormalWeb">
    <w:name w:val="Normal (Web)"/>
    <w:basedOn w:val="Normal"/>
    <w:uiPriority w:val="99"/>
    <w:unhideWhenUsed/>
    <w:rsid w:val="00686BA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/>
      <w:color w:val="auto"/>
      <w:sz w:val="24"/>
      <w:szCs w:val="24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686BA1"/>
    <w:pPr>
      <w:spacing w:line="240" w:lineRule="auto"/>
      <w:ind w:left="720" w:firstLine="0"/>
      <w:contextualSpacing/>
      <w:jc w:val="left"/>
    </w:pPr>
    <w:rPr>
      <w:rFonts w:eastAsia="Times New Roman"/>
      <w:noProof/>
      <w:color w:val="auto"/>
      <w:sz w:val="24"/>
      <w:szCs w:val="24"/>
      <w:lang w:val="vi-VN"/>
    </w:rPr>
  </w:style>
  <w:style w:type="character" w:styleId="PageNumber">
    <w:name w:val="page number"/>
    <w:basedOn w:val="DefaultParagraphFont"/>
    <w:semiHidden/>
    <w:rsid w:val="00686BA1"/>
  </w:style>
  <w:style w:type="character" w:styleId="Hyperlink">
    <w:name w:val="Hyperlink"/>
    <w:basedOn w:val="DefaultParagraphFont"/>
    <w:uiPriority w:val="99"/>
    <w:unhideWhenUsed/>
    <w:rsid w:val="00686B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A1"/>
    <w:pPr>
      <w:spacing w:line="240" w:lineRule="auto"/>
      <w:ind w:firstLine="0"/>
      <w:jc w:val="left"/>
    </w:pPr>
    <w:rPr>
      <w:rFonts w:ascii="Segoe UI" w:eastAsia="Times New Roman" w:hAnsi="Segoe UI" w:cs="Segoe UI"/>
      <w:noProof/>
      <w:color w:val="auto"/>
      <w:sz w:val="18"/>
      <w:szCs w:val="18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A1"/>
    <w:rPr>
      <w:rFonts w:ascii="Segoe UI" w:eastAsia="Times New Roman" w:hAnsi="Segoe UI" w:cs="Segoe UI"/>
      <w:noProof/>
      <w:color w:val="auto"/>
      <w:sz w:val="18"/>
      <w:szCs w:val="18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742846"/>
    <w:rPr>
      <w:rFonts w:eastAsia="Times New Roman"/>
      <w:noProof/>
      <w:color w:val="auto"/>
      <w:sz w:val="24"/>
      <w:szCs w:val="24"/>
      <w:lang w:val="vi-VN"/>
    </w:rPr>
  </w:style>
  <w:style w:type="paragraph" w:customStyle="1" w:styleId="Default">
    <w:name w:val="Default"/>
    <w:rsid w:val="00D93A4B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E53-3DCB-4879-9255-18092D39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TCTK</dc:creator>
  <cp:lastModifiedBy>TCTK</cp:lastModifiedBy>
  <cp:revision>4</cp:revision>
  <dcterms:created xsi:type="dcterms:W3CDTF">2023-09-06T07:33:00Z</dcterms:created>
  <dcterms:modified xsi:type="dcterms:W3CDTF">2024-01-11T03:27:00Z</dcterms:modified>
</cp:coreProperties>
</file>